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59" w:rsidRPr="006E2B59" w:rsidRDefault="006E2B59" w:rsidP="006E2B59">
      <w:pPr>
        <w:jc w:val="center"/>
        <w:rPr>
          <w:rFonts w:ascii="Times New Roman" w:hAnsi="Times New Roman" w:cs="Times New Roman"/>
          <w:b/>
          <w:color w:val="92D050"/>
          <w:sz w:val="28"/>
          <w:szCs w:val="24"/>
        </w:rPr>
      </w:pPr>
      <w:r w:rsidRPr="006E2B59">
        <w:rPr>
          <w:rFonts w:ascii="Times New Roman" w:hAnsi="Times New Roman" w:cs="Times New Roman"/>
          <w:b/>
          <w:color w:val="92D050"/>
          <w:sz w:val="28"/>
          <w:szCs w:val="24"/>
        </w:rPr>
        <w:t>Licencia, multilicencia</w:t>
      </w:r>
    </w:p>
    <w:p w:rsidR="006E2B59" w:rsidRPr="006E2B59" w:rsidRDefault="006E2B59" w:rsidP="006E2B59">
      <w:pPr>
        <w:rPr>
          <w:rFonts w:ascii="Times New Roman" w:hAnsi="Times New Roman" w:cs="Times New Roman"/>
          <w:sz w:val="24"/>
          <w:szCs w:val="24"/>
        </w:rPr>
      </w:pPr>
      <w:r w:rsidRPr="006E2B59">
        <w:rPr>
          <w:rFonts w:ascii="Times New Roman" w:hAnsi="Times New Roman" w:cs="Times New Roman"/>
          <w:sz w:val="24"/>
          <w:szCs w:val="24"/>
        </w:rPr>
        <w:t xml:space="preserve">Programátor alebo firma, ktorá software vytvorí má na software autorské právo. Autor často so softvérom šíri aj </w:t>
      </w:r>
      <w:r w:rsidRPr="006E2B59">
        <w:rPr>
          <w:rFonts w:ascii="Times New Roman" w:eastAsia="Times New Roman" w:hAnsi="Times New Roman" w:cs="Times New Roman"/>
          <w:sz w:val="24"/>
          <w:szCs w:val="24"/>
        </w:rPr>
        <w:t>licenciu</w:t>
      </w:r>
      <w:r w:rsidRPr="006E2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B59" w:rsidRPr="006E2B59" w:rsidRDefault="006E2B59" w:rsidP="006E2B59">
      <w:pPr>
        <w:spacing w:line="300" w:lineRule="auto"/>
        <w:ind w:right="48"/>
        <w:rPr>
          <w:rFonts w:ascii="Times New Roman" w:hAnsi="Times New Roman" w:cs="Times New Roman"/>
          <w:sz w:val="24"/>
          <w:szCs w:val="24"/>
        </w:rPr>
      </w:pPr>
      <w:r w:rsidRPr="006E2B59">
        <w:rPr>
          <w:rFonts w:ascii="Times New Roman" w:eastAsia="Times New Roman" w:hAnsi="Times New Roman" w:cs="Times New Roman"/>
          <w:b/>
          <w:color w:val="92D050"/>
          <w:sz w:val="24"/>
          <w:szCs w:val="24"/>
        </w:rPr>
        <w:t>Licencia</w:t>
      </w:r>
      <w:r w:rsidRPr="006E2B59">
        <w:rPr>
          <w:rFonts w:ascii="Times New Roman" w:hAnsi="Times New Roman" w:cs="Times New Roman"/>
          <w:szCs w:val="24"/>
        </w:rPr>
        <w:t xml:space="preserve"> </w:t>
      </w:r>
      <w:r w:rsidRPr="006E2B59">
        <w:rPr>
          <w:rFonts w:ascii="Times New Roman" w:hAnsi="Times New Roman" w:cs="Times New Roman"/>
          <w:sz w:val="24"/>
          <w:szCs w:val="24"/>
        </w:rPr>
        <w:t>je právo na používanie. Je to dokument, ktorý upresňuje za akých podmienok môže byť softvér používaný a šírený.</w:t>
      </w:r>
      <w:r w:rsidRPr="006E2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E2B59">
        <w:rPr>
          <w:rFonts w:ascii="Times New Roman" w:eastAsia="Calibri" w:hAnsi="Times New Roman" w:cs="Times New Roman"/>
          <w:sz w:val="24"/>
          <w:szCs w:val="24"/>
        </w:rPr>
        <w:br/>
      </w:r>
      <w:r w:rsidRPr="006E2B59">
        <w:rPr>
          <w:rFonts w:ascii="Times New Roman" w:eastAsia="Times New Roman" w:hAnsi="Times New Roman" w:cs="Times New Roman"/>
          <w:b/>
          <w:color w:val="92D050"/>
          <w:sz w:val="24"/>
          <w:szCs w:val="24"/>
        </w:rPr>
        <w:t>Multilicencia</w:t>
      </w:r>
      <w:r w:rsidRPr="006E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B59">
        <w:rPr>
          <w:rFonts w:ascii="Times New Roman" w:hAnsi="Times New Roman" w:cs="Times New Roman"/>
          <w:sz w:val="24"/>
          <w:szCs w:val="24"/>
        </w:rPr>
        <w:t>je viacnásobná, pre viacerých paralelných používateľov určená licencia na používanie softvéru. Multilicencia je zvyčajne lacnejšia ako súčet ekvivalentných individuálnych licencií.</w:t>
      </w:r>
      <w:r w:rsidRPr="006E2B5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E2B59" w:rsidRPr="006E2B59" w:rsidRDefault="006E2B59" w:rsidP="006E2B59">
      <w:pPr>
        <w:ind w:right="50"/>
        <w:rPr>
          <w:rFonts w:ascii="Times New Roman" w:hAnsi="Times New Roman" w:cs="Times New Roman"/>
          <w:sz w:val="24"/>
          <w:szCs w:val="24"/>
        </w:rPr>
      </w:pPr>
      <w:r w:rsidRPr="006E2B59">
        <w:rPr>
          <w:rFonts w:ascii="Times New Roman" w:eastAsia="Times New Roman" w:hAnsi="Times New Roman" w:cs="Times New Roman"/>
          <w:sz w:val="24"/>
          <w:szCs w:val="24"/>
        </w:rPr>
        <w:t xml:space="preserve">Cena za softvér je teda de </w:t>
      </w:r>
      <w:proofErr w:type="spellStart"/>
      <w:r w:rsidRPr="006E2B59">
        <w:rPr>
          <w:rFonts w:ascii="Times New Roman" w:eastAsia="Times New Roman" w:hAnsi="Times New Roman" w:cs="Times New Roman"/>
          <w:sz w:val="24"/>
          <w:szCs w:val="24"/>
        </w:rPr>
        <w:t>facto</w:t>
      </w:r>
      <w:proofErr w:type="spellEnd"/>
      <w:r w:rsidRPr="006E2B59">
        <w:rPr>
          <w:rFonts w:ascii="Times New Roman" w:eastAsia="Times New Roman" w:hAnsi="Times New Roman" w:cs="Times New Roman"/>
          <w:sz w:val="24"/>
          <w:szCs w:val="24"/>
        </w:rPr>
        <w:t xml:space="preserve"> poplatkom za poskytnutú licenciu</w:t>
      </w:r>
      <w:r w:rsidRPr="006E2B59">
        <w:rPr>
          <w:rFonts w:ascii="Times New Roman" w:hAnsi="Times New Roman" w:cs="Times New Roman"/>
          <w:sz w:val="24"/>
          <w:szCs w:val="24"/>
        </w:rPr>
        <w:t xml:space="preserve"> - právo na používanie softvérového produktu. Tento výslovný súhlas obvykle autor udeľuje generálne prostredníctvom licenčnej dohody </w:t>
      </w:r>
      <w:r w:rsidRPr="006E2B59">
        <w:rPr>
          <w:rFonts w:ascii="Times New Roman" w:eastAsia="Times New Roman" w:hAnsi="Times New Roman" w:cs="Times New Roman"/>
          <w:sz w:val="24"/>
          <w:szCs w:val="24"/>
        </w:rPr>
        <w:t>EULA</w:t>
      </w:r>
      <w:r w:rsidRPr="006E2B59">
        <w:rPr>
          <w:rFonts w:ascii="Times New Roman" w:hAnsi="Times New Roman" w:cs="Times New Roman"/>
          <w:sz w:val="24"/>
          <w:szCs w:val="24"/>
        </w:rPr>
        <w:t xml:space="preserve"> (End User </w:t>
      </w:r>
      <w:proofErr w:type="spellStart"/>
      <w:r w:rsidRPr="006E2B59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6E2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B59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6E2B59">
        <w:rPr>
          <w:rFonts w:ascii="Times New Roman" w:hAnsi="Times New Roman" w:cs="Times New Roman"/>
          <w:sz w:val="24"/>
          <w:szCs w:val="24"/>
        </w:rPr>
        <w:t xml:space="preserve">), ktorá je súčasťou každej dodávky softvéru.  </w:t>
      </w:r>
    </w:p>
    <w:p w:rsidR="006E2B59" w:rsidRDefault="006E2B59" w:rsidP="006E2B59">
      <w:pPr>
        <w:ind w:right="50"/>
      </w:pPr>
    </w:p>
    <w:p w:rsidR="006E2B59" w:rsidRPr="00AE2C0C" w:rsidRDefault="006E2B59" w:rsidP="006E2B59">
      <w:pPr>
        <w:rPr>
          <w:rFonts w:ascii="Times New Roman" w:hAnsi="Times New Roman" w:cs="Times New Roman"/>
          <w:b/>
          <w:sz w:val="24"/>
          <w:szCs w:val="24"/>
        </w:rPr>
      </w:pPr>
      <w:r w:rsidRPr="00AE2C0C">
        <w:rPr>
          <w:rFonts w:ascii="Times New Roman" w:hAnsi="Times New Roman" w:cs="Times New Roman"/>
          <w:b/>
          <w:color w:val="92D050"/>
          <w:sz w:val="24"/>
          <w:szCs w:val="24"/>
        </w:rPr>
        <w:t>Typy licencií: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sz w:val="24"/>
          <w:szCs w:val="24"/>
        </w:rPr>
      </w:pPr>
      <w:r w:rsidRPr="00AE2C0C">
        <w:rPr>
          <w:rFonts w:ascii="Times New Roman" w:hAnsi="Times New Roman" w:cs="Times New Roman"/>
          <w:color w:val="92D050"/>
          <w:sz w:val="24"/>
          <w:szCs w:val="24"/>
        </w:rPr>
        <w:t>Komerčný software - proprietárny softvér</w:t>
      </w:r>
      <w:r w:rsidRPr="00AE2C0C">
        <w:rPr>
          <w:rFonts w:ascii="Times New Roman" w:hAnsi="Times New Roman" w:cs="Times New Roman"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>O</w:t>
      </w:r>
      <w:r w:rsidRPr="00AE2C0C">
        <w:rPr>
          <w:rFonts w:ascii="Times New Roman" w:hAnsi="Times New Roman" w:cs="Times New Roman"/>
          <w:sz w:val="24"/>
          <w:szCs w:val="24"/>
        </w:rPr>
        <w:t xml:space="preserve">značujeme ním uzavretý, komerčný produkt. Šíri sa za poplatok a bez zdrojových kódov. Môžeme ho získať iba zakúpením, nemôžeme ho voľne šíriť, nemôžeme ho predať alebo odstúpiť bez vedomia autora. Používať ho môžeme iba pri dodržaní licenčných podmienok, uvedených v licenčnej zmluve. Pri takýchto programoch sa tvrdo sleduje licenčná politika – jedna licencia = jedna inštalácia. väčšina takýchto programov má povinnú registráciu u autora s cieľom sledovať predaj. 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Softvér v krabici</w:t>
      </w:r>
      <w:r w:rsidRPr="00AE2C0C">
        <w:rPr>
          <w:rFonts w:ascii="Times New Roman" w:eastAsia="Arial" w:hAnsi="Times New Roman" w:cs="Times New Roman"/>
          <w:color w:val="92D050"/>
          <w:sz w:val="24"/>
          <w:szCs w:val="24"/>
        </w:rPr>
        <w:t xml:space="preserve"> </w:t>
      </w:r>
      <w:r w:rsidRPr="00AE2C0C">
        <w:rPr>
          <w:rFonts w:ascii="Times New Roman" w:hAnsi="Times New Roman" w:cs="Times New Roman"/>
          <w:color w:val="92D050"/>
          <w:sz w:val="24"/>
          <w:szCs w:val="24"/>
        </w:rPr>
        <w:t xml:space="preserve">(FPP - </w:t>
      </w:r>
      <w:proofErr w:type="spellStart"/>
      <w:r w:rsidRPr="00AE2C0C">
        <w:rPr>
          <w:rFonts w:ascii="Times New Roman" w:hAnsi="Times New Roman" w:cs="Times New Roman"/>
          <w:color w:val="92D050"/>
          <w:sz w:val="24"/>
          <w:szCs w:val="24"/>
        </w:rPr>
        <w:t>Full</w:t>
      </w:r>
      <w:proofErr w:type="spellEnd"/>
      <w:r w:rsidRPr="00AE2C0C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proofErr w:type="spellStart"/>
      <w:r w:rsidRPr="00AE2C0C">
        <w:rPr>
          <w:rFonts w:ascii="Times New Roman" w:hAnsi="Times New Roman" w:cs="Times New Roman"/>
          <w:color w:val="92D050"/>
          <w:sz w:val="24"/>
          <w:szCs w:val="24"/>
        </w:rPr>
        <w:t>Package</w:t>
      </w:r>
      <w:proofErr w:type="spellEnd"/>
      <w:r w:rsidRPr="00AE2C0C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proofErr w:type="spellStart"/>
      <w:r w:rsidRPr="00AE2C0C">
        <w:rPr>
          <w:rFonts w:ascii="Times New Roman" w:hAnsi="Times New Roman" w:cs="Times New Roman"/>
          <w:color w:val="92D050"/>
          <w:sz w:val="24"/>
          <w:szCs w:val="24"/>
        </w:rPr>
        <w:t>Product</w:t>
      </w:r>
      <w:proofErr w:type="spellEnd"/>
      <w:r w:rsidRPr="00AE2C0C">
        <w:rPr>
          <w:rFonts w:ascii="Times New Roman" w:hAnsi="Times New Roman" w:cs="Times New Roman"/>
          <w:color w:val="92D050"/>
          <w:sz w:val="24"/>
          <w:szCs w:val="24"/>
        </w:rPr>
        <w:t>)</w:t>
      </w:r>
      <w:r w:rsidRPr="00AE2C0C">
        <w:rPr>
          <w:rFonts w:ascii="Times New Roman" w:hAnsi="Times New Roman" w:cs="Times New Roman"/>
          <w:color w:val="92D050"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>J</w:t>
      </w:r>
      <w:r w:rsidRPr="00AE2C0C">
        <w:rPr>
          <w:rFonts w:ascii="Times New Roman" w:hAnsi="Times New Roman" w:cs="Times New Roman"/>
          <w:sz w:val="24"/>
          <w:szCs w:val="24"/>
        </w:rPr>
        <w:t xml:space="preserve">e určený pre koncový predaj zákazníkom, ktorí zakupujú len jednu alebo dve licencie. Softvér zakúpený ako FPP </w:t>
      </w:r>
      <w:r w:rsidRPr="00AE2C0C">
        <w:rPr>
          <w:rFonts w:ascii="Times New Roman" w:eastAsia="Times New Roman" w:hAnsi="Times New Roman" w:cs="Times New Roman"/>
          <w:sz w:val="24"/>
          <w:szCs w:val="24"/>
        </w:rPr>
        <w:t>je možné ďalej predať</w:t>
      </w:r>
      <w:r w:rsidRPr="00AE2C0C">
        <w:rPr>
          <w:rFonts w:ascii="Times New Roman" w:hAnsi="Times New Roman" w:cs="Times New Roman"/>
          <w:sz w:val="24"/>
          <w:szCs w:val="24"/>
        </w:rPr>
        <w:t xml:space="preserve"> alebo previesť na iný subjekt.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OEM licencia</w:t>
      </w:r>
      <w:r w:rsidRPr="00AE2C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>O</w:t>
      </w:r>
      <w:r w:rsidRPr="00AE2C0C">
        <w:rPr>
          <w:rFonts w:ascii="Times New Roman" w:hAnsi="Times New Roman" w:cs="Times New Roman"/>
          <w:sz w:val="24"/>
          <w:szCs w:val="24"/>
        </w:rPr>
        <w:t>peračný systém sa v súčasnosti často predáva v OEM verzii s novým počítačom. Táto licencia je viazaná na počítač, s ktorým bola predaná. Nemôže sa inštalovať na iný počítač ani vtedy, ak ten s ktorým bola kúpená sa pokazí.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proofErr w:type="spellStart"/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Demoverzie</w:t>
      </w:r>
      <w:proofErr w:type="spellEnd"/>
      <w:r w:rsidRPr="00AE2C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>S</w:t>
      </w:r>
      <w:r w:rsidRPr="00AE2C0C">
        <w:rPr>
          <w:rFonts w:ascii="Times New Roman" w:hAnsi="Times New Roman" w:cs="Times New Roman"/>
          <w:sz w:val="24"/>
          <w:szCs w:val="24"/>
        </w:rPr>
        <w:t>ú programy, ktoré majú zablokované niektoré funkcie, často ukladanie na disk a tlač. Sú dostupné zdarma alebo sú dodávané za poplatok za CD. Môžeme si vyskúšať funkčnosť programu, jeho ovládanie atď., a máme teda možnosť rozhodnúť sa, či daný program zakúpime alebo nie.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Trial</w:t>
      </w:r>
      <w:r w:rsidRPr="00AE2C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>P</w:t>
      </w:r>
      <w:r w:rsidRPr="00AE2C0C">
        <w:rPr>
          <w:rFonts w:ascii="Times New Roman" w:hAnsi="Times New Roman" w:cs="Times New Roman"/>
          <w:sz w:val="24"/>
          <w:szCs w:val="24"/>
        </w:rPr>
        <w:t>rogram</w:t>
      </w:r>
      <w:r w:rsidR="00AE2C0C">
        <w:rPr>
          <w:rFonts w:ascii="Times New Roman" w:hAnsi="Times New Roman" w:cs="Times New Roman"/>
          <w:sz w:val="24"/>
          <w:szCs w:val="24"/>
        </w:rPr>
        <w:t>, ktorý</w:t>
      </w:r>
      <w:r w:rsidRPr="00AE2C0C">
        <w:rPr>
          <w:rFonts w:ascii="Times New Roman" w:hAnsi="Times New Roman" w:cs="Times New Roman"/>
          <w:sz w:val="24"/>
          <w:szCs w:val="24"/>
        </w:rPr>
        <w:t xml:space="preserve"> funguje iba určitý čas. Potom sa už nedá spustiť ani znovu nainštalovať.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proofErr w:type="spellStart"/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lastRenderedPageBreak/>
        <w:t>Shareware</w:t>
      </w:r>
      <w:proofErr w:type="spellEnd"/>
      <w:r w:rsidRPr="00AE2C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>S</w:t>
      </w:r>
      <w:r w:rsidRPr="00AE2C0C">
        <w:rPr>
          <w:rFonts w:ascii="Times New Roman" w:hAnsi="Times New Roman" w:cs="Times New Roman"/>
          <w:sz w:val="24"/>
          <w:szCs w:val="24"/>
        </w:rPr>
        <w:t xml:space="preserve">oftware, ktorý má funkčné alebo časové obmedzenie. Môžeme ho nainštalovať, pracovať s ním a po určitej dobe sa musíme rozhodnúť, či chceme program ďalej používať. Ak áno, sme povinný zaplatiť autorovi tzv. registračný poplatok. </w:t>
      </w:r>
      <w:r w:rsidRPr="00AE2C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Freeware</w:t>
      </w:r>
      <w:r w:rsidRPr="00AE2C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 xml:space="preserve">Sú to </w:t>
      </w:r>
      <w:r w:rsidRPr="00AE2C0C">
        <w:rPr>
          <w:rFonts w:ascii="Times New Roman" w:hAnsi="Times New Roman" w:cs="Times New Roman"/>
          <w:sz w:val="24"/>
          <w:szCs w:val="24"/>
        </w:rPr>
        <w:t>voľné produkty. Program môžeme používať a rozširovať zdarma, ale nie je dovolené šíriť ho s cieľom zisku. Autorské práva prináležia autorovi, nie je dovolené bez súhlasu autora meniť programový kód produktu, alebo ho upravovať pre komerčné účely.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proofErr w:type="spellStart"/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Adware</w:t>
      </w:r>
      <w:proofErr w:type="spellEnd"/>
      <w:r w:rsidRPr="00AE2C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>J</w:t>
      </w:r>
      <w:r w:rsidRPr="00AE2C0C">
        <w:rPr>
          <w:rFonts w:ascii="Times New Roman" w:hAnsi="Times New Roman" w:cs="Times New Roman"/>
          <w:sz w:val="24"/>
          <w:szCs w:val="24"/>
        </w:rPr>
        <w:t xml:space="preserve">e </w:t>
      </w:r>
      <w:r w:rsidR="00AE2C0C">
        <w:rPr>
          <w:rFonts w:ascii="Times New Roman" w:hAnsi="Times New Roman" w:cs="Times New Roman"/>
          <w:sz w:val="24"/>
          <w:szCs w:val="24"/>
        </w:rPr>
        <w:t xml:space="preserve">to </w:t>
      </w:r>
      <w:r w:rsidRPr="00AE2C0C">
        <w:rPr>
          <w:rFonts w:ascii="Times New Roman" w:hAnsi="Times New Roman" w:cs="Times New Roman"/>
          <w:sz w:val="24"/>
          <w:szCs w:val="24"/>
        </w:rPr>
        <w:t>akákoľvek softwarová aplikácia, v ktorej sa zobrazujú reklamy počas používania programu. Autori týchto aplikácii zahŕňajú aj prídavný kód doručujúci reklamy, ktoré môžu byť zobrazené cez automaticky sa otvárajúce pop-</w:t>
      </w:r>
      <w:proofErr w:type="spellStart"/>
      <w:r w:rsidRPr="00AE2C0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AE2C0C">
        <w:rPr>
          <w:rFonts w:ascii="Times New Roman" w:hAnsi="Times New Roman" w:cs="Times New Roman"/>
          <w:sz w:val="24"/>
          <w:szCs w:val="24"/>
        </w:rPr>
        <w:t xml:space="preserve"> okna, alebo cez okienko, ktoré sa objaví na obrazovke počítača (môže to byť napríklad okienko v dolnej časti obrazovky).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r w:rsidRPr="00AE2C0C">
        <w:rPr>
          <w:rFonts w:ascii="Times New Roman" w:hAnsi="Times New Roman" w:cs="Times New Roman"/>
          <w:color w:val="92D050"/>
          <w:sz w:val="24"/>
          <w:szCs w:val="24"/>
        </w:rPr>
        <w:t>Beta verzia</w:t>
      </w:r>
      <w:r w:rsidRPr="00AE2C0C">
        <w:rPr>
          <w:rFonts w:ascii="Times New Roman" w:hAnsi="Times New Roman" w:cs="Times New Roman"/>
          <w:color w:val="92D050"/>
          <w:sz w:val="24"/>
          <w:szCs w:val="24"/>
        </w:rPr>
        <w:br/>
      </w:r>
      <w:r w:rsidR="00AE2C0C">
        <w:rPr>
          <w:rFonts w:ascii="Times New Roman" w:hAnsi="Times New Roman" w:cs="Times New Roman"/>
          <w:sz w:val="24"/>
          <w:szCs w:val="24"/>
        </w:rPr>
        <w:t xml:space="preserve">Nazýva sa </w:t>
      </w:r>
      <w:r w:rsidRPr="00AE2C0C">
        <w:rPr>
          <w:rFonts w:ascii="Times New Roman" w:hAnsi="Times New Roman" w:cs="Times New Roman"/>
          <w:sz w:val="24"/>
          <w:szCs w:val="24"/>
        </w:rPr>
        <w:t xml:space="preserve"> rozpracovaná verzia software, ktorá sa poskytne externým spolupracovníkom a iným vybraným záujemcom na otestovanie a zhromaždenie pripomienok (keďže ide o nedokončený program, má zvyčajne mnoho chýb). Keďže ide v podstate o nehotové výrobky, nie je ochrana autorských práv nijako zvlášť špecifikovaná a býva zvyčajne vecou dohody medzi autorom a </w:t>
      </w:r>
      <w:proofErr w:type="spellStart"/>
      <w:r w:rsidRPr="00AE2C0C">
        <w:rPr>
          <w:rFonts w:ascii="Times New Roman" w:hAnsi="Times New Roman" w:cs="Times New Roman"/>
          <w:sz w:val="24"/>
          <w:szCs w:val="24"/>
        </w:rPr>
        <w:t>testovateľmi</w:t>
      </w:r>
      <w:proofErr w:type="spellEnd"/>
      <w:r w:rsidRPr="00AE2C0C">
        <w:rPr>
          <w:rFonts w:ascii="Times New Roman" w:hAnsi="Times New Roman" w:cs="Times New Roman"/>
          <w:sz w:val="24"/>
          <w:szCs w:val="24"/>
        </w:rPr>
        <w:t>.</w:t>
      </w:r>
    </w:p>
    <w:p w:rsidR="006E2B59" w:rsidRPr="00AE2C0C" w:rsidRDefault="006E2B59" w:rsidP="004A0F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  <w:rPr>
          <w:rFonts w:ascii="Times New Roman" w:hAnsi="Times New Roman" w:cs="Times New Roman"/>
          <w:color w:val="92D050"/>
          <w:sz w:val="24"/>
          <w:szCs w:val="24"/>
        </w:rPr>
      </w:pPr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Slobodný softvér</w:t>
      </w:r>
      <w:r w:rsidRPr="00AE2C0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E2C0C">
        <w:rPr>
          <w:rFonts w:ascii="Times New Roman" w:hAnsi="Times New Roman" w:cs="Times New Roman"/>
          <w:sz w:val="24"/>
          <w:szCs w:val="24"/>
        </w:rPr>
        <w:t>cieľom slobodného softvéru je zaručiť užívateľovi slobodu spúšťania, kopírovania, šírenia, štúdia, upravovania a zlepšovania softvéru. Sloboda spúšťať program, a to za akýmkoľvek účelom. Sloboda študovať ako daný program funguje, vykonávať v ňom zmeny a prispôsobovať ho tak svojim požiadavkám. Prístup k zdrojovému kódu je k tomu nevyhnutnou podmienkou. Sloboda voľne šíriť kópie a pomáhať tak svojmu okoliu.</w:t>
      </w:r>
    </w:p>
    <w:p w:rsidR="00A1025D" w:rsidRDefault="00AE2C0C" w:rsidP="00AE2C0C">
      <w:pPr>
        <w:pStyle w:val="Odstavecseseznamem"/>
        <w:numPr>
          <w:ilvl w:val="0"/>
          <w:numId w:val="3"/>
        </w:numPr>
        <w:spacing w:after="234" w:line="300" w:lineRule="auto"/>
        <w:ind w:left="1068" w:right="48"/>
      </w:pPr>
      <w:r w:rsidRPr="00AE2C0C">
        <w:rPr>
          <w:rFonts w:ascii="Times New Roman" w:eastAsia="Times New Roman" w:hAnsi="Times New Roman" w:cs="Times New Roman"/>
          <w:color w:val="92D050"/>
          <w:sz w:val="24"/>
          <w:szCs w:val="24"/>
        </w:rPr>
        <w:t>GNU-GPL-licencia</w:t>
      </w:r>
      <w:r w:rsidRPr="00AE2C0C">
        <w:rPr>
          <w:rFonts w:ascii="Times New Roman" w:eastAsia="Times New Roman" w:hAnsi="Times New Roman" w:cs="Times New Roman"/>
        </w:rPr>
        <w:br/>
      </w:r>
      <w:r w:rsidRPr="00AE2C0C">
        <w:rPr>
          <w:rFonts w:ascii="Times New Roman" w:hAnsi="Times New Roman" w:cs="Times New Roman"/>
          <w:sz w:val="24"/>
          <w:szCs w:val="24"/>
        </w:rPr>
        <w:t xml:space="preserve">Je to verejná licencia GPL. Vydaný softvér pod touto licenciou je voľný. Môže ho môže ktokoľvek prevádzkovať a distribuovať zadarmo, ale aj predávať na účel zisku. Každá verzia odvodená od programu chráneného GPL musí spĺňať podmienky GPL, čiže žiadna spoločnosť nemôže vziať napr. Linux, modifikovať ho a potom ho </w:t>
      </w:r>
      <w:proofErr w:type="spellStart"/>
      <w:r w:rsidRPr="00AE2C0C">
        <w:rPr>
          <w:rFonts w:ascii="Times New Roman" w:hAnsi="Times New Roman" w:cs="Times New Roman"/>
          <w:sz w:val="24"/>
          <w:szCs w:val="24"/>
        </w:rPr>
        <w:t>distributovať</w:t>
      </w:r>
      <w:proofErr w:type="spellEnd"/>
      <w:r w:rsidRPr="00AE2C0C">
        <w:rPr>
          <w:rFonts w:ascii="Times New Roman" w:hAnsi="Times New Roman" w:cs="Times New Roman"/>
          <w:sz w:val="24"/>
          <w:szCs w:val="24"/>
        </w:rPr>
        <w:t xml:space="preserve"> za prísnejších podmienok.</w:t>
      </w:r>
      <w:bookmarkStart w:id="0" w:name="_GoBack"/>
      <w:bookmarkEnd w:id="0"/>
    </w:p>
    <w:sectPr w:rsidR="00A10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6D32"/>
    <w:multiLevelType w:val="hybridMultilevel"/>
    <w:tmpl w:val="DED2C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01922"/>
    <w:multiLevelType w:val="hybridMultilevel"/>
    <w:tmpl w:val="B5C6FDA2"/>
    <w:lvl w:ilvl="0" w:tplc="B5B8F93C">
      <w:start w:val="2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EB108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2C43A">
      <w:start w:val="1"/>
      <w:numFmt w:val="decimal"/>
      <w:lvlText w:val="%3.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42C6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E8A1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ABCD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4481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AF46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46EB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421CB5"/>
    <w:multiLevelType w:val="hybridMultilevel"/>
    <w:tmpl w:val="0A605C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402DD"/>
    <w:multiLevelType w:val="hybridMultilevel"/>
    <w:tmpl w:val="1A50E0AC"/>
    <w:lvl w:ilvl="0" w:tplc="041B000F">
      <w:start w:val="1"/>
      <w:numFmt w:val="decimal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53"/>
    <w:rsid w:val="000217C7"/>
    <w:rsid w:val="00025833"/>
    <w:rsid w:val="000368EF"/>
    <w:rsid w:val="0005389E"/>
    <w:rsid w:val="00057954"/>
    <w:rsid w:val="000803E7"/>
    <w:rsid w:val="0008753C"/>
    <w:rsid w:val="000C5956"/>
    <w:rsid w:val="000D0187"/>
    <w:rsid w:val="000E55BA"/>
    <w:rsid w:val="000F5666"/>
    <w:rsid w:val="001118DD"/>
    <w:rsid w:val="001203D0"/>
    <w:rsid w:val="001205C0"/>
    <w:rsid w:val="0012538A"/>
    <w:rsid w:val="0014696A"/>
    <w:rsid w:val="0015082A"/>
    <w:rsid w:val="001B5554"/>
    <w:rsid w:val="001D1388"/>
    <w:rsid w:val="001D205D"/>
    <w:rsid w:val="001D2B25"/>
    <w:rsid w:val="001F20DB"/>
    <w:rsid w:val="001F6D58"/>
    <w:rsid w:val="00202965"/>
    <w:rsid w:val="00210B22"/>
    <w:rsid w:val="002209D3"/>
    <w:rsid w:val="0022248A"/>
    <w:rsid w:val="00231E63"/>
    <w:rsid w:val="0023243F"/>
    <w:rsid w:val="00250CD5"/>
    <w:rsid w:val="00266868"/>
    <w:rsid w:val="002C0675"/>
    <w:rsid w:val="002C24E2"/>
    <w:rsid w:val="002D06F8"/>
    <w:rsid w:val="002D21AA"/>
    <w:rsid w:val="002F2453"/>
    <w:rsid w:val="002F7B0F"/>
    <w:rsid w:val="00312894"/>
    <w:rsid w:val="00314DAF"/>
    <w:rsid w:val="00314E38"/>
    <w:rsid w:val="003546E2"/>
    <w:rsid w:val="00356527"/>
    <w:rsid w:val="0036108E"/>
    <w:rsid w:val="00387102"/>
    <w:rsid w:val="003B6331"/>
    <w:rsid w:val="003C3CF7"/>
    <w:rsid w:val="003C419B"/>
    <w:rsid w:val="003F0D2B"/>
    <w:rsid w:val="004124C1"/>
    <w:rsid w:val="00426D8A"/>
    <w:rsid w:val="004322FC"/>
    <w:rsid w:val="00440348"/>
    <w:rsid w:val="00445882"/>
    <w:rsid w:val="0045065F"/>
    <w:rsid w:val="00456181"/>
    <w:rsid w:val="00460186"/>
    <w:rsid w:val="00462335"/>
    <w:rsid w:val="00464A53"/>
    <w:rsid w:val="00477FD1"/>
    <w:rsid w:val="00490AEA"/>
    <w:rsid w:val="004939E5"/>
    <w:rsid w:val="004961F4"/>
    <w:rsid w:val="004A2834"/>
    <w:rsid w:val="004A4AFC"/>
    <w:rsid w:val="004B0CC3"/>
    <w:rsid w:val="004C6E1B"/>
    <w:rsid w:val="004E5FEE"/>
    <w:rsid w:val="004F08F8"/>
    <w:rsid w:val="004F6913"/>
    <w:rsid w:val="00505F02"/>
    <w:rsid w:val="0052101D"/>
    <w:rsid w:val="0052143A"/>
    <w:rsid w:val="005267FA"/>
    <w:rsid w:val="00534297"/>
    <w:rsid w:val="00534E41"/>
    <w:rsid w:val="00537D5E"/>
    <w:rsid w:val="005A403D"/>
    <w:rsid w:val="005B5202"/>
    <w:rsid w:val="005F5D22"/>
    <w:rsid w:val="00630414"/>
    <w:rsid w:val="006863B3"/>
    <w:rsid w:val="00695CA1"/>
    <w:rsid w:val="006B4DEF"/>
    <w:rsid w:val="006B6A34"/>
    <w:rsid w:val="006C37B2"/>
    <w:rsid w:val="006E2B59"/>
    <w:rsid w:val="00710632"/>
    <w:rsid w:val="007222AD"/>
    <w:rsid w:val="00742AAA"/>
    <w:rsid w:val="00770365"/>
    <w:rsid w:val="00787782"/>
    <w:rsid w:val="007A55AA"/>
    <w:rsid w:val="007A66FC"/>
    <w:rsid w:val="007B415A"/>
    <w:rsid w:val="007B7FCE"/>
    <w:rsid w:val="0080696F"/>
    <w:rsid w:val="008176BD"/>
    <w:rsid w:val="00817ADE"/>
    <w:rsid w:val="0083346A"/>
    <w:rsid w:val="008420F2"/>
    <w:rsid w:val="008421B5"/>
    <w:rsid w:val="0084256D"/>
    <w:rsid w:val="00851E11"/>
    <w:rsid w:val="00855C47"/>
    <w:rsid w:val="0087040F"/>
    <w:rsid w:val="00890375"/>
    <w:rsid w:val="008A618B"/>
    <w:rsid w:val="008E7A4B"/>
    <w:rsid w:val="008F653F"/>
    <w:rsid w:val="00927FBA"/>
    <w:rsid w:val="009430B1"/>
    <w:rsid w:val="00951A5E"/>
    <w:rsid w:val="00960A5C"/>
    <w:rsid w:val="00966D0B"/>
    <w:rsid w:val="009A0D01"/>
    <w:rsid w:val="009A11A1"/>
    <w:rsid w:val="009A2D96"/>
    <w:rsid w:val="009A5B3B"/>
    <w:rsid w:val="009C0B8B"/>
    <w:rsid w:val="009C389B"/>
    <w:rsid w:val="009D52B0"/>
    <w:rsid w:val="009E61C1"/>
    <w:rsid w:val="00A1025D"/>
    <w:rsid w:val="00A23C23"/>
    <w:rsid w:val="00A37AB3"/>
    <w:rsid w:val="00A479B8"/>
    <w:rsid w:val="00A5150F"/>
    <w:rsid w:val="00A544E4"/>
    <w:rsid w:val="00A6081B"/>
    <w:rsid w:val="00A72E18"/>
    <w:rsid w:val="00A76EAA"/>
    <w:rsid w:val="00AA4F65"/>
    <w:rsid w:val="00AB52F4"/>
    <w:rsid w:val="00AE2C0C"/>
    <w:rsid w:val="00B03E94"/>
    <w:rsid w:val="00B12F50"/>
    <w:rsid w:val="00B16A68"/>
    <w:rsid w:val="00B35153"/>
    <w:rsid w:val="00B461C1"/>
    <w:rsid w:val="00BB611F"/>
    <w:rsid w:val="00BC70C8"/>
    <w:rsid w:val="00BF54FF"/>
    <w:rsid w:val="00BF6A1F"/>
    <w:rsid w:val="00C15012"/>
    <w:rsid w:val="00C2511F"/>
    <w:rsid w:val="00C25D7A"/>
    <w:rsid w:val="00C47937"/>
    <w:rsid w:val="00C60054"/>
    <w:rsid w:val="00C70D13"/>
    <w:rsid w:val="00C87A51"/>
    <w:rsid w:val="00CD4812"/>
    <w:rsid w:val="00CE3F3D"/>
    <w:rsid w:val="00D12E1D"/>
    <w:rsid w:val="00D14E93"/>
    <w:rsid w:val="00D248DA"/>
    <w:rsid w:val="00D27BFB"/>
    <w:rsid w:val="00D34640"/>
    <w:rsid w:val="00D41D4A"/>
    <w:rsid w:val="00D73F66"/>
    <w:rsid w:val="00D80218"/>
    <w:rsid w:val="00DA6BB9"/>
    <w:rsid w:val="00DB0FD8"/>
    <w:rsid w:val="00DC4C18"/>
    <w:rsid w:val="00DF7577"/>
    <w:rsid w:val="00E16271"/>
    <w:rsid w:val="00E203D4"/>
    <w:rsid w:val="00E81006"/>
    <w:rsid w:val="00E8182D"/>
    <w:rsid w:val="00E86228"/>
    <w:rsid w:val="00E91C8D"/>
    <w:rsid w:val="00E95BA5"/>
    <w:rsid w:val="00EB06B8"/>
    <w:rsid w:val="00ED135F"/>
    <w:rsid w:val="00EE02EE"/>
    <w:rsid w:val="00EE4678"/>
    <w:rsid w:val="00EE46FF"/>
    <w:rsid w:val="00EF6F8B"/>
    <w:rsid w:val="00F1447A"/>
    <w:rsid w:val="00F17D64"/>
    <w:rsid w:val="00F47F07"/>
    <w:rsid w:val="00F50D83"/>
    <w:rsid w:val="00F54838"/>
    <w:rsid w:val="00F8062B"/>
    <w:rsid w:val="00F94A5C"/>
    <w:rsid w:val="00FB244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5E41-7875-4580-9875-C6938985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Kovalová</dc:creator>
  <cp:keywords/>
  <dc:description/>
  <cp:lastModifiedBy>Lenka Kovalová</cp:lastModifiedBy>
  <cp:revision>2</cp:revision>
  <dcterms:created xsi:type="dcterms:W3CDTF">2014-11-03T14:34:00Z</dcterms:created>
  <dcterms:modified xsi:type="dcterms:W3CDTF">2014-11-03T15:31:00Z</dcterms:modified>
</cp:coreProperties>
</file>